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5A" w:rsidRPr="0066065A" w:rsidRDefault="0066065A" w:rsidP="0066065A">
      <w:pPr>
        <w:rPr>
          <w:b/>
          <w:sz w:val="36"/>
          <w:szCs w:val="36"/>
          <w:u w:val="single"/>
        </w:rPr>
      </w:pPr>
    </w:p>
    <w:p w:rsidR="0066065A" w:rsidRPr="00510EAC" w:rsidRDefault="0066065A" w:rsidP="0066065A">
      <w:pPr>
        <w:rPr>
          <w:b/>
          <w:sz w:val="32"/>
          <w:szCs w:val="20"/>
          <w:u w:val="single"/>
        </w:rPr>
      </w:pPr>
      <w:r w:rsidRPr="00510EAC">
        <w:rPr>
          <w:b/>
          <w:sz w:val="32"/>
          <w:szCs w:val="20"/>
          <w:u w:val="single"/>
        </w:rPr>
        <w:t>Modern Slavery Statement</w:t>
      </w:r>
    </w:p>
    <w:p w:rsidR="0066065A" w:rsidRPr="0066065A" w:rsidRDefault="0066065A" w:rsidP="0066065A">
      <w:pPr>
        <w:rPr>
          <w:b/>
          <w:szCs w:val="20"/>
          <w:u w:val="single"/>
        </w:rPr>
      </w:pPr>
    </w:p>
    <w:p w:rsidR="0066065A" w:rsidRDefault="0075602C" w:rsidP="0066065A">
      <w:pPr>
        <w:rPr>
          <w:szCs w:val="20"/>
        </w:rPr>
      </w:pPr>
      <w:r>
        <w:rPr>
          <w:szCs w:val="20"/>
        </w:rPr>
        <w:t xml:space="preserve">Clymac are </w:t>
      </w:r>
      <w:r w:rsidR="0066065A" w:rsidRPr="0066065A">
        <w:rPr>
          <w:szCs w:val="20"/>
        </w:rPr>
        <w:t>a leading Fire Alarm and Security provider that maintains over 5000 sites across the United Kingdom.</w:t>
      </w:r>
    </w:p>
    <w:p w:rsidR="0066065A" w:rsidRPr="0066065A" w:rsidRDefault="0066065A" w:rsidP="0066065A">
      <w:pPr>
        <w:rPr>
          <w:szCs w:val="20"/>
        </w:rPr>
      </w:pPr>
    </w:p>
    <w:p w:rsidR="0066065A" w:rsidRDefault="0066065A" w:rsidP="0066065A">
      <w:pPr>
        <w:rPr>
          <w:szCs w:val="20"/>
        </w:rPr>
      </w:pPr>
      <w:r w:rsidRPr="0066065A">
        <w:rPr>
          <w:szCs w:val="20"/>
        </w:rPr>
        <w:t xml:space="preserve">We embrace, support and respect the human rights of everyone we work with.  We do not use, or accept, forced, bonded or involuntary prison or child labour.  We only employ people who choose to work freely and respect their rights to equal opportunities and freedom of association. </w:t>
      </w:r>
    </w:p>
    <w:p w:rsidR="0066065A" w:rsidRPr="0066065A" w:rsidRDefault="0066065A" w:rsidP="0066065A">
      <w:pPr>
        <w:rPr>
          <w:szCs w:val="20"/>
        </w:rPr>
      </w:pPr>
    </w:p>
    <w:p w:rsidR="0066065A" w:rsidRDefault="0066065A" w:rsidP="0066065A">
      <w:pPr>
        <w:rPr>
          <w:szCs w:val="20"/>
        </w:rPr>
      </w:pPr>
      <w:r w:rsidRPr="0066065A">
        <w:rPr>
          <w:szCs w:val="20"/>
        </w:rPr>
        <w:t xml:space="preserve">We have taken a number of steps to ascertain that slavery and human trafficking are not taking place in any of our supply chains.  We have undertaken a detailed analysis of our sources of direct supply.  We can confirm that 100% of our direct supply comes from organisations that are, themselves, required to publish statements setting out the steps that they have taken in this regard.  We have reviewed those statements, where available, and will continue to do so periodically. </w:t>
      </w:r>
    </w:p>
    <w:p w:rsidR="0066065A" w:rsidRPr="0066065A" w:rsidRDefault="0066065A" w:rsidP="0066065A">
      <w:pPr>
        <w:rPr>
          <w:szCs w:val="20"/>
        </w:rPr>
      </w:pPr>
    </w:p>
    <w:p w:rsidR="00DD79D9" w:rsidRPr="0066065A" w:rsidRDefault="0066065A" w:rsidP="0066065A">
      <w:pPr>
        <w:rPr>
          <w:szCs w:val="20"/>
        </w:rPr>
      </w:pPr>
      <w:r w:rsidRPr="0066065A">
        <w:rPr>
          <w:szCs w:val="20"/>
        </w:rPr>
        <w:t>Because we recognise the need to ensure that our employees are fully aware of the need to avoid contracting with suppliers who rely upon slavery and human trafficking, we are taking steps to inform our colleagues to ensure that they understand their obligations</w:t>
      </w:r>
    </w:p>
    <w:p w:rsidR="00BF3924" w:rsidRPr="00DD79D9" w:rsidRDefault="00BF3924" w:rsidP="00BF3924">
      <w:pPr>
        <w:rPr>
          <w:sz w:val="22"/>
          <w:szCs w:val="22"/>
        </w:rPr>
      </w:pPr>
    </w:p>
    <w:p w:rsidR="00BF3924" w:rsidRDefault="00BF3924" w:rsidP="00BF3924"/>
    <w:p w:rsidR="00510EAC" w:rsidRDefault="00510EAC" w:rsidP="00BF3924"/>
    <w:p w:rsidR="0080115B" w:rsidRDefault="0080115B" w:rsidP="00BF3924"/>
    <w:p w:rsidR="0080115B" w:rsidRDefault="004B1C99" w:rsidP="00BF3924">
      <w:r>
        <w:rPr>
          <w:noProof/>
        </w:rPr>
        <w:drawing>
          <wp:anchor distT="0" distB="0" distL="114300" distR="114300" simplePos="0" relativeHeight="251658240" behindDoc="1" locked="0" layoutInCell="1" allowOverlap="1">
            <wp:simplePos x="0" y="0"/>
            <wp:positionH relativeFrom="column">
              <wp:posOffset>478155</wp:posOffset>
            </wp:positionH>
            <wp:positionV relativeFrom="paragraph">
              <wp:posOffset>98425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BF3924" w:rsidRDefault="00BF3924" w:rsidP="00BF3924"/>
    <w:p w:rsidR="00BF3924" w:rsidRDefault="00BF3924" w:rsidP="00BF3924">
      <w:r>
        <w:t>Signature:</w:t>
      </w:r>
      <w:r w:rsidR="00510EAC">
        <w:t>……………………………………….</w:t>
      </w:r>
    </w:p>
    <w:p w:rsidR="00BF3924" w:rsidRDefault="00BF3924" w:rsidP="00BF3924">
      <w:pPr>
        <w:rPr>
          <w:noProof/>
        </w:rPr>
      </w:pPr>
      <w:r>
        <w:t xml:space="preserve">                                   </w:t>
      </w:r>
    </w:p>
    <w:p w:rsidR="006B014E" w:rsidRDefault="006B014E" w:rsidP="00BF3924">
      <w:pPr>
        <w:rPr>
          <w:noProof/>
        </w:rPr>
      </w:pPr>
    </w:p>
    <w:p w:rsidR="006B014E" w:rsidRDefault="006B014E" w:rsidP="00BF3924"/>
    <w:p w:rsidR="00BF3924" w:rsidRDefault="00263F86" w:rsidP="00BF3924">
      <w:r>
        <w:t xml:space="preserve">Position:    </w:t>
      </w:r>
      <w:r w:rsidR="00BF3924">
        <w:t xml:space="preserve"> </w:t>
      </w:r>
      <w:r w:rsidR="006B014E">
        <w:t>Director</w:t>
      </w:r>
    </w:p>
    <w:p w:rsidR="00BF3924" w:rsidRDefault="00BF3924" w:rsidP="00BF3924"/>
    <w:p w:rsidR="00BF3924" w:rsidRDefault="00BF3924" w:rsidP="00BF3924"/>
    <w:p w:rsidR="00BF3924" w:rsidRDefault="00BF3924" w:rsidP="00BF3924">
      <w:r>
        <w:t xml:space="preserve">Date:   </w:t>
      </w:r>
      <w:r w:rsidR="00510EAC">
        <w:tab/>
      </w:r>
      <w:r w:rsidR="001E411D">
        <w:t>30/04/20</w:t>
      </w:r>
      <w:r w:rsidR="00E260B2">
        <w:t>21</w:t>
      </w:r>
    </w:p>
    <w:p w:rsidR="00BF3924" w:rsidRDefault="00BF3924" w:rsidP="00BF3924"/>
    <w:p w:rsidR="00946EE8" w:rsidRPr="00E03BDF" w:rsidRDefault="00BF3924" w:rsidP="00BF3924">
      <w:r>
        <w:t xml:space="preserve">Review: </w:t>
      </w:r>
      <w:r w:rsidR="00510EAC">
        <w:tab/>
      </w:r>
      <w:r w:rsidR="0039364D">
        <w:t>01/</w:t>
      </w:r>
      <w:r w:rsidR="001E411D">
        <w:t>05/20</w:t>
      </w:r>
      <w:r w:rsidR="00923579">
        <w:t>2</w:t>
      </w:r>
      <w:r w:rsidR="00E260B2">
        <w:t>2</w:t>
      </w:r>
      <w:bookmarkStart w:id="0" w:name="_GoBack"/>
      <w:bookmarkEnd w:id="0"/>
    </w:p>
    <w:p w:rsidR="00BF3924" w:rsidRPr="00E03BDF" w:rsidRDefault="00BF3924"/>
    <w:sectPr w:rsidR="00BF3924" w:rsidRPr="00E03BDF"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8B" w:rsidRDefault="00B33B8B">
      <w:r>
        <w:separator/>
      </w:r>
    </w:p>
  </w:endnote>
  <w:endnote w:type="continuationSeparator" w:id="0">
    <w:p w:rsidR="00B33B8B" w:rsidRDefault="00B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E260B2">
            <w:rPr>
              <w:rStyle w:val="PageNumber"/>
              <w:noProof/>
            </w:rPr>
            <w:t>1</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E260B2">
            <w:rPr>
              <w:rStyle w:val="PageNumber"/>
              <w:noProof/>
            </w:rPr>
            <w:t>1</w:t>
          </w:r>
          <w:r w:rsidRPr="000C40FC">
            <w:rPr>
              <w:rStyle w:val="PageNumber"/>
            </w:rPr>
            <w:fldChar w:fldCharType="end"/>
          </w:r>
        </w:p>
      </w:tc>
    </w:tr>
  </w:tbl>
  <w:p w:rsidR="00E97360" w:rsidRDefault="004832AD" w:rsidP="00CB68CD">
    <w:pPr>
      <w:pStyle w:val="Footer"/>
    </w:pPr>
    <w:r>
      <w:rPr>
        <w:noProof/>
      </w:rPr>
      <w:drawing>
        <wp:inline distT="0" distB="0" distL="0" distR="0" wp14:anchorId="1D69AE0D" wp14:editId="7A46EB08">
          <wp:extent cx="527812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8B" w:rsidRDefault="00B33B8B">
      <w:r>
        <w:separator/>
      </w:r>
    </w:p>
  </w:footnote>
  <w:footnote w:type="continuationSeparator" w:id="0">
    <w:p w:rsidR="00B33B8B" w:rsidRDefault="00B3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66065A" w:rsidP="008770C2">
          <w:pPr>
            <w:pStyle w:val="HeaderSubMain"/>
            <w:tabs>
              <w:tab w:val="clear" w:pos="4153"/>
              <w:tab w:val="clear" w:pos="8306"/>
              <w:tab w:val="center" w:pos="2862"/>
            </w:tabs>
            <w:jc w:val="left"/>
          </w:pPr>
          <w:r>
            <w:t>Modern Slavery Statement</w:t>
          </w: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4D61650D" wp14:editId="2C6E741F">
                <wp:extent cx="1628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8A4"/>
    <w:multiLevelType w:val="hybridMultilevel"/>
    <w:tmpl w:val="74BCF5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F44"/>
    <w:multiLevelType w:val="hybridMultilevel"/>
    <w:tmpl w:val="5CD849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9B38B9"/>
    <w:multiLevelType w:val="hybridMultilevel"/>
    <w:tmpl w:val="B6A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6AD"/>
    <w:multiLevelType w:val="hybridMultilevel"/>
    <w:tmpl w:val="290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A5776E"/>
    <w:multiLevelType w:val="hybridMultilevel"/>
    <w:tmpl w:val="A7DE8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7A5F38"/>
    <w:multiLevelType w:val="hybridMultilevel"/>
    <w:tmpl w:val="7B0851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2744AB"/>
    <w:multiLevelType w:val="hybridMultilevel"/>
    <w:tmpl w:val="2020BB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E5824"/>
    <w:multiLevelType w:val="hybridMultilevel"/>
    <w:tmpl w:val="2E1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12A19"/>
    <w:multiLevelType w:val="hybridMultilevel"/>
    <w:tmpl w:val="F1D4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F21654"/>
    <w:multiLevelType w:val="hybridMultilevel"/>
    <w:tmpl w:val="7E168E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A15A66"/>
    <w:multiLevelType w:val="hybridMultilevel"/>
    <w:tmpl w:val="ED0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7738C"/>
    <w:multiLevelType w:val="hybridMultilevel"/>
    <w:tmpl w:val="AC9C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439E0"/>
    <w:multiLevelType w:val="hybridMultilevel"/>
    <w:tmpl w:val="25BC2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B10967"/>
    <w:multiLevelType w:val="hybridMultilevel"/>
    <w:tmpl w:val="11FAFFC4"/>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6" w15:restartNumberingAfterBreak="0">
    <w:nsid w:val="62232475"/>
    <w:multiLevelType w:val="hybridMultilevel"/>
    <w:tmpl w:val="25B64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56997"/>
    <w:multiLevelType w:val="hybridMultilevel"/>
    <w:tmpl w:val="F0CC6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A013A7"/>
    <w:multiLevelType w:val="hybridMultilevel"/>
    <w:tmpl w:val="EAA0B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6BAE455C"/>
    <w:multiLevelType w:val="hybridMultilevel"/>
    <w:tmpl w:val="30FCA4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3C66"/>
    <w:multiLevelType w:val="hybridMultilevel"/>
    <w:tmpl w:val="6C7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EC0C8A"/>
    <w:multiLevelType w:val="hybridMultilevel"/>
    <w:tmpl w:val="D63E91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73376142"/>
    <w:multiLevelType w:val="hybridMultilevel"/>
    <w:tmpl w:val="17B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2052C"/>
    <w:multiLevelType w:val="hybridMultilevel"/>
    <w:tmpl w:val="4EB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11"/>
  </w:num>
  <w:num w:numId="6">
    <w:abstractNumId w:val="2"/>
  </w:num>
  <w:num w:numId="7">
    <w:abstractNumId w:val="14"/>
  </w:num>
  <w:num w:numId="8">
    <w:abstractNumId w:val="19"/>
  </w:num>
  <w:num w:numId="9">
    <w:abstractNumId w:val="22"/>
  </w:num>
  <w:num w:numId="10">
    <w:abstractNumId w:val="13"/>
  </w:num>
  <w:num w:numId="11">
    <w:abstractNumId w:val="6"/>
  </w:num>
  <w:num w:numId="12">
    <w:abstractNumId w:val="21"/>
  </w:num>
  <w:num w:numId="13">
    <w:abstractNumId w:val="12"/>
  </w:num>
  <w:num w:numId="14">
    <w:abstractNumId w:val="4"/>
  </w:num>
  <w:num w:numId="15">
    <w:abstractNumId w:val="18"/>
  </w:num>
  <w:num w:numId="16">
    <w:abstractNumId w:val="24"/>
  </w:num>
  <w:num w:numId="17">
    <w:abstractNumId w:val="26"/>
  </w:num>
  <w:num w:numId="18">
    <w:abstractNumId w:val="7"/>
  </w:num>
  <w:num w:numId="19">
    <w:abstractNumId w:val="8"/>
  </w:num>
  <w:num w:numId="20">
    <w:abstractNumId w:val="15"/>
  </w:num>
  <w:num w:numId="21">
    <w:abstractNumId w:val="3"/>
  </w:num>
  <w:num w:numId="22">
    <w:abstractNumId w:val="25"/>
  </w:num>
  <w:num w:numId="23">
    <w:abstractNumId w:val="0"/>
  </w:num>
  <w:num w:numId="24">
    <w:abstractNumId w:val="1"/>
  </w:num>
  <w:num w:numId="25">
    <w:abstractNumId w:val="10"/>
  </w:num>
  <w:num w:numId="26">
    <w:abstractNumId w:val="5"/>
  </w:num>
  <w:num w:numId="27">
    <w:abstractNumId w:val="22"/>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2F18"/>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B28"/>
    <w:rsid w:val="000E245E"/>
    <w:rsid w:val="000E3B0F"/>
    <w:rsid w:val="000E7157"/>
    <w:rsid w:val="000E7B7F"/>
    <w:rsid w:val="000F06C0"/>
    <w:rsid w:val="000F2DA1"/>
    <w:rsid w:val="000F3A2A"/>
    <w:rsid w:val="000F469D"/>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57D4E"/>
    <w:rsid w:val="00160C89"/>
    <w:rsid w:val="001619EE"/>
    <w:rsid w:val="00166A2E"/>
    <w:rsid w:val="00170243"/>
    <w:rsid w:val="001702B1"/>
    <w:rsid w:val="00172180"/>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1748"/>
    <w:rsid w:val="001B233F"/>
    <w:rsid w:val="001B5CC6"/>
    <w:rsid w:val="001B6199"/>
    <w:rsid w:val="001C128A"/>
    <w:rsid w:val="001C272B"/>
    <w:rsid w:val="001C4789"/>
    <w:rsid w:val="001C5850"/>
    <w:rsid w:val="001C6D1B"/>
    <w:rsid w:val="001D0A81"/>
    <w:rsid w:val="001D0E79"/>
    <w:rsid w:val="001D17E8"/>
    <w:rsid w:val="001D22AB"/>
    <w:rsid w:val="001D36AB"/>
    <w:rsid w:val="001D4583"/>
    <w:rsid w:val="001D4D6D"/>
    <w:rsid w:val="001E04D0"/>
    <w:rsid w:val="001E411D"/>
    <w:rsid w:val="001E5F47"/>
    <w:rsid w:val="001E6077"/>
    <w:rsid w:val="001E655A"/>
    <w:rsid w:val="001E7A3B"/>
    <w:rsid w:val="001F1EB8"/>
    <w:rsid w:val="001F28F5"/>
    <w:rsid w:val="002001A0"/>
    <w:rsid w:val="002018B2"/>
    <w:rsid w:val="00202ACB"/>
    <w:rsid w:val="00203782"/>
    <w:rsid w:val="00204544"/>
    <w:rsid w:val="00206EF9"/>
    <w:rsid w:val="00210608"/>
    <w:rsid w:val="00212886"/>
    <w:rsid w:val="002130EE"/>
    <w:rsid w:val="00213552"/>
    <w:rsid w:val="00213AF6"/>
    <w:rsid w:val="00216075"/>
    <w:rsid w:val="002160DF"/>
    <w:rsid w:val="002235DB"/>
    <w:rsid w:val="00223679"/>
    <w:rsid w:val="00223D91"/>
    <w:rsid w:val="00225445"/>
    <w:rsid w:val="002270E0"/>
    <w:rsid w:val="00230B61"/>
    <w:rsid w:val="0024224E"/>
    <w:rsid w:val="00243760"/>
    <w:rsid w:val="002439C3"/>
    <w:rsid w:val="002441A8"/>
    <w:rsid w:val="0024568A"/>
    <w:rsid w:val="00246FA1"/>
    <w:rsid w:val="00250914"/>
    <w:rsid w:val="00253EA0"/>
    <w:rsid w:val="002574BB"/>
    <w:rsid w:val="00260915"/>
    <w:rsid w:val="00263448"/>
    <w:rsid w:val="00263F86"/>
    <w:rsid w:val="00265B95"/>
    <w:rsid w:val="002706BF"/>
    <w:rsid w:val="00270FAE"/>
    <w:rsid w:val="00272E04"/>
    <w:rsid w:val="0028067E"/>
    <w:rsid w:val="00287678"/>
    <w:rsid w:val="00291438"/>
    <w:rsid w:val="00291FCB"/>
    <w:rsid w:val="002930F3"/>
    <w:rsid w:val="00293110"/>
    <w:rsid w:val="00295BAE"/>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89"/>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6411"/>
    <w:rsid w:val="00320730"/>
    <w:rsid w:val="0033153E"/>
    <w:rsid w:val="00333EAE"/>
    <w:rsid w:val="00334065"/>
    <w:rsid w:val="00334E28"/>
    <w:rsid w:val="00337C4D"/>
    <w:rsid w:val="0034153C"/>
    <w:rsid w:val="00343C77"/>
    <w:rsid w:val="00344919"/>
    <w:rsid w:val="00344BDD"/>
    <w:rsid w:val="00345293"/>
    <w:rsid w:val="00345D31"/>
    <w:rsid w:val="003463E3"/>
    <w:rsid w:val="00347E0E"/>
    <w:rsid w:val="003508FD"/>
    <w:rsid w:val="003563DB"/>
    <w:rsid w:val="003576E9"/>
    <w:rsid w:val="003602C4"/>
    <w:rsid w:val="003670CD"/>
    <w:rsid w:val="0037029F"/>
    <w:rsid w:val="00371912"/>
    <w:rsid w:val="0037239B"/>
    <w:rsid w:val="00374470"/>
    <w:rsid w:val="00385C70"/>
    <w:rsid w:val="00390415"/>
    <w:rsid w:val="00390DF8"/>
    <w:rsid w:val="0039364D"/>
    <w:rsid w:val="00394FED"/>
    <w:rsid w:val="003A1754"/>
    <w:rsid w:val="003A31B7"/>
    <w:rsid w:val="003A52C8"/>
    <w:rsid w:val="003B0712"/>
    <w:rsid w:val="003C68BA"/>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167D2"/>
    <w:rsid w:val="00426DDA"/>
    <w:rsid w:val="0042767E"/>
    <w:rsid w:val="00433937"/>
    <w:rsid w:val="00436F02"/>
    <w:rsid w:val="00437D7C"/>
    <w:rsid w:val="00441393"/>
    <w:rsid w:val="00442CCF"/>
    <w:rsid w:val="00443D81"/>
    <w:rsid w:val="0044477F"/>
    <w:rsid w:val="004458E4"/>
    <w:rsid w:val="00453149"/>
    <w:rsid w:val="004551D3"/>
    <w:rsid w:val="00455DBD"/>
    <w:rsid w:val="0045765E"/>
    <w:rsid w:val="0046136E"/>
    <w:rsid w:val="00461AA5"/>
    <w:rsid w:val="00463E2B"/>
    <w:rsid w:val="004675A6"/>
    <w:rsid w:val="00471E08"/>
    <w:rsid w:val="00475EF2"/>
    <w:rsid w:val="004831DB"/>
    <w:rsid w:val="004832AD"/>
    <w:rsid w:val="004846BE"/>
    <w:rsid w:val="00485D09"/>
    <w:rsid w:val="00487652"/>
    <w:rsid w:val="004909FD"/>
    <w:rsid w:val="00491078"/>
    <w:rsid w:val="0049289A"/>
    <w:rsid w:val="00497D2C"/>
    <w:rsid w:val="004A255D"/>
    <w:rsid w:val="004A35DF"/>
    <w:rsid w:val="004A370A"/>
    <w:rsid w:val="004A4F29"/>
    <w:rsid w:val="004A5F80"/>
    <w:rsid w:val="004B1C99"/>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1040"/>
    <w:rsid w:val="00502247"/>
    <w:rsid w:val="00504139"/>
    <w:rsid w:val="0050529B"/>
    <w:rsid w:val="00505C3B"/>
    <w:rsid w:val="00505CBD"/>
    <w:rsid w:val="00510EAC"/>
    <w:rsid w:val="00511FFF"/>
    <w:rsid w:val="00513F1C"/>
    <w:rsid w:val="00514E21"/>
    <w:rsid w:val="00523DF2"/>
    <w:rsid w:val="00526CD1"/>
    <w:rsid w:val="0052749B"/>
    <w:rsid w:val="00527DE3"/>
    <w:rsid w:val="00527FF6"/>
    <w:rsid w:val="00536040"/>
    <w:rsid w:val="00540B17"/>
    <w:rsid w:val="005433DC"/>
    <w:rsid w:val="00545C31"/>
    <w:rsid w:val="00547F98"/>
    <w:rsid w:val="005545E7"/>
    <w:rsid w:val="00556916"/>
    <w:rsid w:val="00557FB8"/>
    <w:rsid w:val="0056660C"/>
    <w:rsid w:val="00566DF4"/>
    <w:rsid w:val="00570546"/>
    <w:rsid w:val="00570C99"/>
    <w:rsid w:val="00572A54"/>
    <w:rsid w:val="00573748"/>
    <w:rsid w:val="005745A0"/>
    <w:rsid w:val="00574C07"/>
    <w:rsid w:val="005756D6"/>
    <w:rsid w:val="00577274"/>
    <w:rsid w:val="00580AE1"/>
    <w:rsid w:val="0058361D"/>
    <w:rsid w:val="00584A01"/>
    <w:rsid w:val="00585AA4"/>
    <w:rsid w:val="0059009C"/>
    <w:rsid w:val="00591C28"/>
    <w:rsid w:val="00596A47"/>
    <w:rsid w:val="005A1189"/>
    <w:rsid w:val="005A3519"/>
    <w:rsid w:val="005A61A6"/>
    <w:rsid w:val="005A7407"/>
    <w:rsid w:val="005B20D6"/>
    <w:rsid w:val="005B2742"/>
    <w:rsid w:val="005B5A05"/>
    <w:rsid w:val="005C02B5"/>
    <w:rsid w:val="005C414A"/>
    <w:rsid w:val="005D0D33"/>
    <w:rsid w:val="005D44B2"/>
    <w:rsid w:val="005D5927"/>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65A"/>
    <w:rsid w:val="0066090C"/>
    <w:rsid w:val="0066693F"/>
    <w:rsid w:val="00666EDC"/>
    <w:rsid w:val="00671904"/>
    <w:rsid w:val="00673D08"/>
    <w:rsid w:val="00674ABC"/>
    <w:rsid w:val="00675FA9"/>
    <w:rsid w:val="00680ECD"/>
    <w:rsid w:val="006847AD"/>
    <w:rsid w:val="00684BC3"/>
    <w:rsid w:val="00686BAD"/>
    <w:rsid w:val="006920D1"/>
    <w:rsid w:val="006943C7"/>
    <w:rsid w:val="00696E5E"/>
    <w:rsid w:val="00697E28"/>
    <w:rsid w:val="006A2D06"/>
    <w:rsid w:val="006A6813"/>
    <w:rsid w:val="006A6B2C"/>
    <w:rsid w:val="006B014E"/>
    <w:rsid w:val="006B032C"/>
    <w:rsid w:val="006B7D53"/>
    <w:rsid w:val="006C0436"/>
    <w:rsid w:val="006C15DC"/>
    <w:rsid w:val="006C17DB"/>
    <w:rsid w:val="006C27EA"/>
    <w:rsid w:val="006C6D5D"/>
    <w:rsid w:val="006D541E"/>
    <w:rsid w:val="006D7816"/>
    <w:rsid w:val="006E0728"/>
    <w:rsid w:val="006E1AF2"/>
    <w:rsid w:val="006E6564"/>
    <w:rsid w:val="006F0306"/>
    <w:rsid w:val="006F6A67"/>
    <w:rsid w:val="00701AC9"/>
    <w:rsid w:val="0070244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2217"/>
    <w:rsid w:val="0075356D"/>
    <w:rsid w:val="00754AAF"/>
    <w:rsid w:val="00755DEB"/>
    <w:rsid w:val="0075602C"/>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69AF"/>
    <w:rsid w:val="007C748A"/>
    <w:rsid w:val="007D0E90"/>
    <w:rsid w:val="007D670D"/>
    <w:rsid w:val="007E128F"/>
    <w:rsid w:val="007E25C0"/>
    <w:rsid w:val="007E328D"/>
    <w:rsid w:val="007E7DFE"/>
    <w:rsid w:val="007F1315"/>
    <w:rsid w:val="007F2779"/>
    <w:rsid w:val="007F7381"/>
    <w:rsid w:val="008003EC"/>
    <w:rsid w:val="0080115B"/>
    <w:rsid w:val="00821AAC"/>
    <w:rsid w:val="00822010"/>
    <w:rsid w:val="0083149F"/>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0F67"/>
    <w:rsid w:val="00861366"/>
    <w:rsid w:val="00865088"/>
    <w:rsid w:val="00866D6B"/>
    <w:rsid w:val="00867BC5"/>
    <w:rsid w:val="00867E9F"/>
    <w:rsid w:val="008700D8"/>
    <w:rsid w:val="00871DFB"/>
    <w:rsid w:val="00873426"/>
    <w:rsid w:val="00875DDC"/>
    <w:rsid w:val="008770C2"/>
    <w:rsid w:val="00881CCE"/>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C6DEE"/>
    <w:rsid w:val="008D3C6B"/>
    <w:rsid w:val="008D4037"/>
    <w:rsid w:val="008E11E3"/>
    <w:rsid w:val="008E1BDF"/>
    <w:rsid w:val="008E29DE"/>
    <w:rsid w:val="008E3D68"/>
    <w:rsid w:val="008E5682"/>
    <w:rsid w:val="008E58C9"/>
    <w:rsid w:val="008F0977"/>
    <w:rsid w:val="008F1305"/>
    <w:rsid w:val="008F203B"/>
    <w:rsid w:val="008F2459"/>
    <w:rsid w:val="008F4F04"/>
    <w:rsid w:val="008F64AA"/>
    <w:rsid w:val="008F7758"/>
    <w:rsid w:val="00900233"/>
    <w:rsid w:val="009036E9"/>
    <w:rsid w:val="00911447"/>
    <w:rsid w:val="00913022"/>
    <w:rsid w:val="009151B5"/>
    <w:rsid w:val="00916EBB"/>
    <w:rsid w:val="00921505"/>
    <w:rsid w:val="00922C8E"/>
    <w:rsid w:val="00923579"/>
    <w:rsid w:val="009247D9"/>
    <w:rsid w:val="00926C40"/>
    <w:rsid w:val="0092706E"/>
    <w:rsid w:val="0092736B"/>
    <w:rsid w:val="009329DE"/>
    <w:rsid w:val="00933A30"/>
    <w:rsid w:val="00937D0B"/>
    <w:rsid w:val="009430BB"/>
    <w:rsid w:val="00943889"/>
    <w:rsid w:val="00946EE8"/>
    <w:rsid w:val="00950FA4"/>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5D86"/>
    <w:rsid w:val="009D6EA8"/>
    <w:rsid w:val="009D7CD8"/>
    <w:rsid w:val="009E18E2"/>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615F"/>
    <w:rsid w:val="00A27DD0"/>
    <w:rsid w:val="00A316CF"/>
    <w:rsid w:val="00A318C5"/>
    <w:rsid w:val="00A31A75"/>
    <w:rsid w:val="00A3227E"/>
    <w:rsid w:val="00A32C1E"/>
    <w:rsid w:val="00A416FB"/>
    <w:rsid w:val="00A44090"/>
    <w:rsid w:val="00A46355"/>
    <w:rsid w:val="00A542A6"/>
    <w:rsid w:val="00A5493A"/>
    <w:rsid w:val="00A54971"/>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78BC"/>
    <w:rsid w:val="00AB11B5"/>
    <w:rsid w:val="00AB1BEC"/>
    <w:rsid w:val="00AB38CD"/>
    <w:rsid w:val="00AB422A"/>
    <w:rsid w:val="00AB47AA"/>
    <w:rsid w:val="00AB4C62"/>
    <w:rsid w:val="00AB7AAC"/>
    <w:rsid w:val="00AC0AD7"/>
    <w:rsid w:val="00AC1223"/>
    <w:rsid w:val="00AC2498"/>
    <w:rsid w:val="00AC6A37"/>
    <w:rsid w:val="00AC7034"/>
    <w:rsid w:val="00AD1213"/>
    <w:rsid w:val="00AD3B65"/>
    <w:rsid w:val="00AD7E65"/>
    <w:rsid w:val="00AE18FD"/>
    <w:rsid w:val="00AE5E72"/>
    <w:rsid w:val="00AE6547"/>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3B8B"/>
    <w:rsid w:val="00B33F93"/>
    <w:rsid w:val="00B352A3"/>
    <w:rsid w:val="00B40FD5"/>
    <w:rsid w:val="00B41157"/>
    <w:rsid w:val="00B43031"/>
    <w:rsid w:val="00B44093"/>
    <w:rsid w:val="00B442F8"/>
    <w:rsid w:val="00B504F8"/>
    <w:rsid w:val="00B50DF8"/>
    <w:rsid w:val="00B52131"/>
    <w:rsid w:val="00B552D1"/>
    <w:rsid w:val="00B619E6"/>
    <w:rsid w:val="00B70A17"/>
    <w:rsid w:val="00B71109"/>
    <w:rsid w:val="00B71370"/>
    <w:rsid w:val="00B75967"/>
    <w:rsid w:val="00B802C8"/>
    <w:rsid w:val="00B878B1"/>
    <w:rsid w:val="00B906B4"/>
    <w:rsid w:val="00B91119"/>
    <w:rsid w:val="00B935BB"/>
    <w:rsid w:val="00B93F41"/>
    <w:rsid w:val="00B942FD"/>
    <w:rsid w:val="00B96ABD"/>
    <w:rsid w:val="00BA2015"/>
    <w:rsid w:val="00BA4B34"/>
    <w:rsid w:val="00BA5468"/>
    <w:rsid w:val="00BA6C6D"/>
    <w:rsid w:val="00BB00D1"/>
    <w:rsid w:val="00BB4541"/>
    <w:rsid w:val="00BB4C7C"/>
    <w:rsid w:val="00BB5573"/>
    <w:rsid w:val="00BC0FFF"/>
    <w:rsid w:val="00BC1352"/>
    <w:rsid w:val="00BC18F3"/>
    <w:rsid w:val="00BC3795"/>
    <w:rsid w:val="00BC3F27"/>
    <w:rsid w:val="00BC55D1"/>
    <w:rsid w:val="00BC6660"/>
    <w:rsid w:val="00BD1AB8"/>
    <w:rsid w:val="00BD49CF"/>
    <w:rsid w:val="00BD4D20"/>
    <w:rsid w:val="00BE6B66"/>
    <w:rsid w:val="00BF3758"/>
    <w:rsid w:val="00BF3924"/>
    <w:rsid w:val="00BF3A57"/>
    <w:rsid w:val="00BF576F"/>
    <w:rsid w:val="00C01B02"/>
    <w:rsid w:val="00C02178"/>
    <w:rsid w:val="00C021AF"/>
    <w:rsid w:val="00C111ED"/>
    <w:rsid w:val="00C13D23"/>
    <w:rsid w:val="00C218D2"/>
    <w:rsid w:val="00C21D23"/>
    <w:rsid w:val="00C2280A"/>
    <w:rsid w:val="00C2659F"/>
    <w:rsid w:val="00C3080F"/>
    <w:rsid w:val="00C35A21"/>
    <w:rsid w:val="00C37C5E"/>
    <w:rsid w:val="00C43A94"/>
    <w:rsid w:val="00C470A1"/>
    <w:rsid w:val="00C472B5"/>
    <w:rsid w:val="00C50316"/>
    <w:rsid w:val="00C509B1"/>
    <w:rsid w:val="00C52A79"/>
    <w:rsid w:val="00C53BD4"/>
    <w:rsid w:val="00C54A2A"/>
    <w:rsid w:val="00C56FC7"/>
    <w:rsid w:val="00C6055C"/>
    <w:rsid w:val="00C6181E"/>
    <w:rsid w:val="00C61A3C"/>
    <w:rsid w:val="00C6472E"/>
    <w:rsid w:val="00C671E8"/>
    <w:rsid w:val="00C67EF2"/>
    <w:rsid w:val="00C71BC1"/>
    <w:rsid w:val="00C7217B"/>
    <w:rsid w:val="00C74510"/>
    <w:rsid w:val="00C778B4"/>
    <w:rsid w:val="00C8184C"/>
    <w:rsid w:val="00C82BD9"/>
    <w:rsid w:val="00C85E2E"/>
    <w:rsid w:val="00C868D6"/>
    <w:rsid w:val="00C86E04"/>
    <w:rsid w:val="00C87396"/>
    <w:rsid w:val="00C8765D"/>
    <w:rsid w:val="00C93BE3"/>
    <w:rsid w:val="00C96EB5"/>
    <w:rsid w:val="00CA3075"/>
    <w:rsid w:val="00CA684C"/>
    <w:rsid w:val="00CB2141"/>
    <w:rsid w:val="00CB2E32"/>
    <w:rsid w:val="00CB3CE8"/>
    <w:rsid w:val="00CB4E5A"/>
    <w:rsid w:val="00CB68CD"/>
    <w:rsid w:val="00CC5AC6"/>
    <w:rsid w:val="00CD588A"/>
    <w:rsid w:val="00CD5F2D"/>
    <w:rsid w:val="00CE0E18"/>
    <w:rsid w:val="00CE143A"/>
    <w:rsid w:val="00CE7464"/>
    <w:rsid w:val="00CF24B8"/>
    <w:rsid w:val="00CF2D0D"/>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3BEE"/>
    <w:rsid w:val="00D36309"/>
    <w:rsid w:val="00D37B9B"/>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4166"/>
    <w:rsid w:val="00D85377"/>
    <w:rsid w:val="00D95444"/>
    <w:rsid w:val="00D96071"/>
    <w:rsid w:val="00DA1642"/>
    <w:rsid w:val="00DA4569"/>
    <w:rsid w:val="00DA6A58"/>
    <w:rsid w:val="00DB0C18"/>
    <w:rsid w:val="00DB1FBB"/>
    <w:rsid w:val="00DB28A6"/>
    <w:rsid w:val="00DB448F"/>
    <w:rsid w:val="00DC274F"/>
    <w:rsid w:val="00DC3268"/>
    <w:rsid w:val="00DD4F5B"/>
    <w:rsid w:val="00DD6FD4"/>
    <w:rsid w:val="00DD79D9"/>
    <w:rsid w:val="00DE52E4"/>
    <w:rsid w:val="00DE7676"/>
    <w:rsid w:val="00DE7860"/>
    <w:rsid w:val="00DF1F08"/>
    <w:rsid w:val="00DF3812"/>
    <w:rsid w:val="00DF5D7A"/>
    <w:rsid w:val="00DF6DDA"/>
    <w:rsid w:val="00E02B6A"/>
    <w:rsid w:val="00E02BF0"/>
    <w:rsid w:val="00E03906"/>
    <w:rsid w:val="00E03BDF"/>
    <w:rsid w:val="00E04302"/>
    <w:rsid w:val="00E044C7"/>
    <w:rsid w:val="00E04E07"/>
    <w:rsid w:val="00E066BC"/>
    <w:rsid w:val="00E10EAB"/>
    <w:rsid w:val="00E126EA"/>
    <w:rsid w:val="00E136FF"/>
    <w:rsid w:val="00E161BD"/>
    <w:rsid w:val="00E16A13"/>
    <w:rsid w:val="00E1736E"/>
    <w:rsid w:val="00E17563"/>
    <w:rsid w:val="00E2115F"/>
    <w:rsid w:val="00E23D9E"/>
    <w:rsid w:val="00E260B2"/>
    <w:rsid w:val="00E277FC"/>
    <w:rsid w:val="00E30A59"/>
    <w:rsid w:val="00E31C59"/>
    <w:rsid w:val="00E326A5"/>
    <w:rsid w:val="00E328E7"/>
    <w:rsid w:val="00E33179"/>
    <w:rsid w:val="00E336CD"/>
    <w:rsid w:val="00E40245"/>
    <w:rsid w:val="00E407AF"/>
    <w:rsid w:val="00E44490"/>
    <w:rsid w:val="00E46CD5"/>
    <w:rsid w:val="00E51564"/>
    <w:rsid w:val="00E5188D"/>
    <w:rsid w:val="00E5373F"/>
    <w:rsid w:val="00E55D42"/>
    <w:rsid w:val="00E56E18"/>
    <w:rsid w:val="00E571D5"/>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F104F"/>
    <w:rsid w:val="00EF165D"/>
    <w:rsid w:val="00EF29BA"/>
    <w:rsid w:val="00EF326B"/>
    <w:rsid w:val="00EF7328"/>
    <w:rsid w:val="00F00AA7"/>
    <w:rsid w:val="00F05F81"/>
    <w:rsid w:val="00F06BAD"/>
    <w:rsid w:val="00F10C24"/>
    <w:rsid w:val="00F1331B"/>
    <w:rsid w:val="00F14B74"/>
    <w:rsid w:val="00F26D93"/>
    <w:rsid w:val="00F27286"/>
    <w:rsid w:val="00F27C0A"/>
    <w:rsid w:val="00F32AC9"/>
    <w:rsid w:val="00F351FA"/>
    <w:rsid w:val="00F35D65"/>
    <w:rsid w:val="00F37DCD"/>
    <w:rsid w:val="00F429D7"/>
    <w:rsid w:val="00F443C7"/>
    <w:rsid w:val="00F44DE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380"/>
    <w:rsid w:val="00FA1B78"/>
    <w:rsid w:val="00FA3AF8"/>
    <w:rsid w:val="00FA6374"/>
    <w:rsid w:val="00FB0916"/>
    <w:rsid w:val="00FB13CF"/>
    <w:rsid w:val="00FB157A"/>
    <w:rsid w:val="00FB24D3"/>
    <w:rsid w:val="00FB6D1E"/>
    <w:rsid w:val="00FC0347"/>
    <w:rsid w:val="00FC09AD"/>
    <w:rsid w:val="00FC1A82"/>
    <w:rsid w:val="00FC52FC"/>
    <w:rsid w:val="00FC5959"/>
    <w:rsid w:val="00FC7C00"/>
    <w:rsid w:val="00FE0190"/>
    <w:rsid w:val="00FE07EB"/>
    <w:rsid w:val="00FF0448"/>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C49275"/>
  <w15:docId w15:val="{9D6F4FB3-B79A-4F0D-B223-5211470F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uiPriority w:val="99"/>
    <w:unhideWhenUsed/>
    <w:rsid w:val="00157D4E"/>
    <w:pPr>
      <w:spacing w:after="120" w:line="480" w:lineRule="auto"/>
      <w:jc w:val="left"/>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157D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171">
      <w:bodyDiv w:val="1"/>
      <w:marLeft w:val="0"/>
      <w:marRight w:val="0"/>
      <w:marTop w:val="0"/>
      <w:marBottom w:val="0"/>
      <w:divBdr>
        <w:top w:val="none" w:sz="0" w:space="0" w:color="auto"/>
        <w:left w:val="none" w:sz="0" w:space="0" w:color="auto"/>
        <w:bottom w:val="none" w:sz="0" w:space="0" w:color="auto"/>
        <w:right w:val="none" w:sz="0" w:space="0" w:color="auto"/>
      </w:divBdr>
    </w:div>
    <w:div w:id="7765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B279-4E43-4EA5-9BA8-D92CC32C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13</cp:revision>
  <cp:lastPrinted>2020-05-16T14:51:00Z</cp:lastPrinted>
  <dcterms:created xsi:type="dcterms:W3CDTF">2017-12-11T11:19:00Z</dcterms:created>
  <dcterms:modified xsi:type="dcterms:W3CDTF">2021-05-05T13:42:00Z</dcterms:modified>
</cp:coreProperties>
</file>